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76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Более 13 тысяч медработников Волгоградской области получили </w:t>
      </w:r>
    </w:p>
    <w:p>
      <w:pPr>
        <w:pStyle w:val="Normal"/>
        <w:spacing w:lineRule="auto" w:line="276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специальную социальную выплату от Отделения СФР</w:t>
      </w:r>
    </w:p>
    <w:p>
      <w:pPr>
        <w:pStyle w:val="Normal"/>
        <w:spacing w:lineRule="auto" w:line="276" w:before="0" w:after="86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начала года Отделение СФР по Волгоградской области назначило специальную социальную выплату </w:t>
      </w:r>
      <w:r>
        <w:rPr>
          <w:rFonts w:ascii="Times New Roman" w:hAnsi="Times New Roman"/>
          <w:b/>
          <w:bCs/>
          <w:sz w:val="26"/>
          <w:szCs w:val="26"/>
        </w:rPr>
        <w:t xml:space="preserve">13 640 </w:t>
      </w:r>
      <w:r>
        <w:rPr>
          <w:rFonts w:ascii="Times New Roman" w:hAnsi="Times New Roman"/>
          <w:sz w:val="26"/>
          <w:szCs w:val="26"/>
        </w:rPr>
        <w:t xml:space="preserve">медицинским работникам на общую сумму свыше </w:t>
      </w:r>
      <w:r>
        <w:rPr>
          <w:rFonts w:ascii="Times New Roman" w:hAnsi="Times New Roman"/>
          <w:b/>
          <w:bCs/>
          <w:sz w:val="26"/>
          <w:szCs w:val="26"/>
        </w:rPr>
        <w:t>255 миллионов</w:t>
      </w:r>
      <w:r>
        <w:rPr>
          <w:rFonts w:ascii="Times New Roman" w:hAnsi="Times New Roman"/>
          <w:sz w:val="26"/>
          <w:szCs w:val="26"/>
        </w:rPr>
        <w:t xml:space="preserve"> рублей.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Специальная социальная выплата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 В зависимости от категории специалиста и вида организации размер назначаемых средств составляет от 4,5 до 50 тысяч рублей. Он зависит от категории сотрудника, вида медицинского учреждения и численности жителей насел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нного пункта, где оно располагается.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выплаты происходит на основании поданных медицинской организацией сведений в Отделение Социального фонда по Волгоградской области. В реестре указана информация о работнике, сумма назначаемой выплаты и данные, по которым она рассчитана.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Медработникам не нужно обращаться в Отделение СФР, подавать заявления или справки. Средства переводятся на счета, реквизиты которых предоставляют медицинские организации.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относится к категории социальных, не входит в расч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среднего заработка, не облагается подоходным налогом и не подлежит удержанию по исполнительным листам.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специальная социальная выплата по каким-либо причинам (организационно-техническим и иным) не была установлена медработнику, имеющему право на 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получение, то она подлежит выплате в полном объ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ме в последующие периоды.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Дополнительную информацию можно узнать на официальном сайте </w:t>
      </w:r>
      <w:hyperlink r:id="rId3">
        <w:r>
          <w:rPr>
            <w:rStyle w:val="Hyperlink"/>
            <w:rFonts w:ascii="Times New Roman" w:hAnsi="Times New Roman"/>
            <w:sz w:val="26"/>
            <w:szCs w:val="26"/>
          </w:rPr>
          <w:t>https://sfr.gov.ru/employers/social_benefit_for_medical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employers/social_benefit_for_medica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228</Words>
  <Characters>1664</Characters>
  <CharactersWithSpaces>1931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2025-03-13T11:43:22Z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